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3" w:rsidRDefault="00C23973">
      <w:pPr>
        <w:rPr>
          <w:lang/>
        </w:rPr>
      </w:pPr>
    </w:p>
    <w:p w:rsidR="00FA41E2" w:rsidRPr="00FA41E2" w:rsidRDefault="00FA41E2">
      <w:pPr>
        <w:rPr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4F32B2" w:rsidRPr="0038257C" w:rsidTr="005F0738">
        <w:tc>
          <w:tcPr>
            <w:tcW w:w="9290" w:type="dxa"/>
            <w:shd w:val="clear" w:color="auto" w:fill="F2F2F2"/>
          </w:tcPr>
          <w:p w:rsidR="004F32B2" w:rsidRPr="0038257C" w:rsidRDefault="004F32B2" w:rsidP="005F0738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  <w:p w:rsidR="004F32B2" w:rsidRPr="0038257C" w:rsidRDefault="004F32B2" w:rsidP="005F0738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4F32B2" w:rsidRPr="0038257C" w:rsidTr="005F0738">
        <w:tc>
          <w:tcPr>
            <w:tcW w:w="9290" w:type="dxa"/>
            <w:tcBorders>
              <w:bottom w:val="single" w:sz="12" w:space="0" w:color="auto"/>
            </w:tcBorders>
          </w:tcPr>
          <w:p w:rsidR="00FA41E2" w:rsidRDefault="00FA41E2" w:rsidP="00D11D85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  <w:lang/>
              </w:rPr>
            </w:pPr>
          </w:p>
          <w:p w:rsidR="00F77FF7" w:rsidRDefault="003B3097" w:rsidP="00D11D85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 заједнички студијски програм</w:t>
            </w:r>
            <w:r w:rsidR="00D11D85">
              <w:rPr>
                <w:bCs/>
                <w:color w:val="000000"/>
                <w:sz w:val="22"/>
                <w:szCs w:val="22"/>
              </w:rPr>
              <w:t xml:space="preserve"> мастер академских студија</w:t>
            </w:r>
            <w:r>
              <w:rPr>
                <w:bCs/>
                <w:color w:val="000000"/>
                <w:sz w:val="22"/>
                <w:szCs w:val="22"/>
              </w:rPr>
              <w:t xml:space="preserve"> Ерозија земљишта и превенција од бујичних поплава предвиђено је да се упише 40 сту</w:t>
            </w:r>
            <w:r w:rsidR="00820329">
              <w:rPr>
                <w:bCs/>
                <w:color w:val="000000"/>
                <w:sz w:val="22"/>
                <w:szCs w:val="22"/>
              </w:rPr>
              <w:t>дената. Универзитети који су нос</w:t>
            </w:r>
            <w:r>
              <w:rPr>
                <w:bCs/>
                <w:color w:val="000000"/>
                <w:sz w:val="22"/>
                <w:szCs w:val="22"/>
              </w:rPr>
              <w:t>иоци мастер студијског програма</w:t>
            </w:r>
            <w:r w:rsidR="00820329">
              <w:rPr>
                <w:bCs/>
                <w:color w:val="000000"/>
                <w:sz w:val="22"/>
                <w:szCs w:val="22"/>
              </w:rPr>
              <w:t xml:space="preserve"> (Универзитет у Београду,</w:t>
            </w:r>
            <w:r w:rsidR="00820329" w:rsidRPr="00820329">
              <w:rPr>
                <w:bCs/>
                <w:color w:val="000000"/>
                <w:sz w:val="22"/>
                <w:szCs w:val="22"/>
              </w:rPr>
              <w:t xml:space="preserve"> Универзитет у Новом Саду и Универзитет у Нишу</w:t>
            </w:r>
            <w:r w:rsidR="00820329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 xml:space="preserve">, као и партнерске инситуције </w:t>
            </w:r>
            <w:r w:rsidR="00820329">
              <w:rPr>
                <w:bCs/>
                <w:color w:val="000000"/>
                <w:sz w:val="22"/>
                <w:szCs w:val="22"/>
              </w:rPr>
              <w:t>(Универзитет у Бањој Луци и Универзитет у Сарајеву)</w:t>
            </w:r>
            <w:r>
              <w:rPr>
                <w:bCs/>
                <w:color w:val="000000"/>
                <w:sz w:val="22"/>
                <w:szCs w:val="22"/>
              </w:rPr>
              <w:t xml:space="preserve"> из Босне и Херцеговине</w:t>
            </w:r>
            <w:r w:rsidR="00820329">
              <w:rPr>
                <w:bCs/>
                <w:color w:val="000000"/>
                <w:sz w:val="22"/>
                <w:szCs w:val="22"/>
              </w:rPr>
              <w:t xml:space="preserve"> договориле су се заједнички о броју студената узимајући у обзир критеријуме о друштвеној и привредној оправданости, као и критеријуме</w:t>
            </w:r>
            <w:r w:rsidR="00F77FF7">
              <w:rPr>
                <w:bCs/>
                <w:color w:val="000000"/>
                <w:sz w:val="22"/>
                <w:szCs w:val="22"/>
              </w:rPr>
              <w:t xml:space="preserve"> о ефикасности и квалитету реализовања заједничког програма. </w:t>
            </w:r>
            <w:r w:rsidR="00126E03">
              <w:rPr>
                <w:bCs/>
                <w:color w:val="000000"/>
                <w:sz w:val="22"/>
                <w:szCs w:val="22"/>
              </w:rPr>
              <w:t xml:space="preserve">Универзитети су се такође сагласили да је координатор заједничког студијског програма Универзитет у Београду. </w:t>
            </w:r>
          </w:p>
          <w:p w:rsidR="0028046F" w:rsidRPr="0028046F" w:rsidRDefault="0028046F" w:rsidP="00D11D85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8046F">
              <w:rPr>
                <w:bCs/>
                <w:color w:val="000000"/>
                <w:sz w:val="22"/>
                <w:szCs w:val="22"/>
              </w:rPr>
              <w:t>Студе</w:t>
            </w:r>
            <w:r w:rsidR="00F77FF7">
              <w:rPr>
                <w:bCs/>
                <w:color w:val="000000"/>
                <w:sz w:val="22"/>
                <w:szCs w:val="22"/>
              </w:rPr>
              <w:t>н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ти се пријављују на </w:t>
            </w:r>
            <w:r w:rsidR="00F77FF7">
              <w:rPr>
                <w:bCs/>
                <w:color w:val="000000"/>
                <w:sz w:val="22"/>
                <w:szCs w:val="22"/>
              </w:rPr>
              <w:t>мастер</w:t>
            </w:r>
            <w:r w:rsidR="00812DCB">
              <w:rPr>
                <w:bCs/>
                <w:color w:val="000000"/>
                <w:sz w:val="22"/>
                <w:szCs w:val="22"/>
              </w:rPr>
              <w:t xml:space="preserve"> студијски</w:t>
            </w:r>
            <w:r w:rsidR="00F77FF7">
              <w:rPr>
                <w:bCs/>
                <w:color w:val="000000"/>
                <w:sz w:val="22"/>
                <w:szCs w:val="22"/>
              </w:rPr>
              <w:t xml:space="preserve"> програм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 на основу </w:t>
            </w:r>
            <w:r w:rsidR="00812DCB">
              <w:rPr>
                <w:bCs/>
                <w:color w:val="000000"/>
                <w:sz w:val="22"/>
                <w:szCs w:val="22"/>
              </w:rPr>
              <w:t xml:space="preserve">заједничког конкурса 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који расписују универзитети </w:t>
            </w:r>
            <w:r w:rsidR="00812DCB">
              <w:rPr>
                <w:bCs/>
                <w:color w:val="000000"/>
                <w:sz w:val="22"/>
                <w:szCs w:val="22"/>
              </w:rPr>
              <w:t xml:space="preserve">носиоци програма 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и који ће </w:t>
            </w:r>
            <w:r w:rsidR="00812DCB">
              <w:rPr>
                <w:bCs/>
                <w:color w:val="000000"/>
                <w:sz w:val="22"/>
                <w:szCs w:val="22"/>
              </w:rPr>
              <w:t xml:space="preserve">бити објављен на интернет адресама 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 Универзитета у Београду</w:t>
            </w:r>
            <w:r w:rsidR="00812DCB">
              <w:rPr>
                <w:bCs/>
                <w:color w:val="000000"/>
                <w:sz w:val="22"/>
                <w:szCs w:val="22"/>
              </w:rPr>
              <w:t>, Универзитета у Новом Саду и Универзитета у Нишу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. Остали учесници </w:t>
            </w:r>
            <w:r w:rsidR="00126E03">
              <w:rPr>
                <w:bCs/>
                <w:color w:val="000000"/>
                <w:sz w:val="22"/>
                <w:szCs w:val="22"/>
              </w:rPr>
              <w:t>у студијском п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рограму обавезни су такође да </w:t>
            </w:r>
            <w:r w:rsidR="00812DCB">
              <w:rPr>
                <w:bCs/>
                <w:color w:val="000000"/>
                <w:sz w:val="22"/>
                <w:szCs w:val="22"/>
              </w:rPr>
              <w:t>информацију о заједничком комкурсу објаве на својим интернет адресама</w:t>
            </w:r>
            <w:r w:rsidRPr="0028046F">
              <w:rPr>
                <w:bCs/>
                <w:color w:val="000000"/>
                <w:sz w:val="22"/>
                <w:szCs w:val="22"/>
              </w:rPr>
              <w:t>. Пријава докумената и упис свих студената врши се на Универзитету у Београду. Учесници су сагласни да Универзитет у Београду води евиденцију студената, припреми и издаје заједничку диплому у складу са Законом.</w:t>
            </w:r>
          </w:p>
          <w:p w:rsidR="0028046F" w:rsidRPr="0028046F" w:rsidRDefault="00812DCB" w:rsidP="006F03E4">
            <w:pPr>
              <w:tabs>
                <w:tab w:val="left" w:pos="0"/>
              </w:tabs>
              <w:ind w:firstLine="3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прву годину заједничког студијског програма</w:t>
            </w:r>
            <w:r w:rsidR="0028046F" w:rsidRPr="0028046F">
              <w:rPr>
                <w:sz w:val="22"/>
                <w:szCs w:val="22"/>
              </w:rPr>
              <w:t xml:space="preserve"> мастер академских студија може се уписати: </w:t>
            </w:r>
          </w:p>
          <w:p w:rsidR="0028046F" w:rsidRPr="0028046F" w:rsidRDefault="0028046F" w:rsidP="006F03E4">
            <w:pPr>
              <w:tabs>
                <w:tab w:val="left" w:pos="0"/>
              </w:tabs>
              <w:ind w:firstLine="340"/>
              <w:jc w:val="both"/>
              <w:rPr>
                <w:sz w:val="22"/>
                <w:szCs w:val="22"/>
              </w:rPr>
            </w:pPr>
            <w:r w:rsidRPr="0028046F">
              <w:rPr>
                <w:sz w:val="22"/>
                <w:szCs w:val="22"/>
              </w:rPr>
              <w:t xml:space="preserve">(1) лице које је завршило основне академске студије, остваривши најмање 240 ЕСПБ бодова </w:t>
            </w:r>
          </w:p>
          <w:p w:rsidR="0028046F" w:rsidRPr="0028046F" w:rsidRDefault="0028046F" w:rsidP="006F03E4">
            <w:pPr>
              <w:tabs>
                <w:tab w:val="left" w:pos="0"/>
              </w:tabs>
              <w:ind w:firstLine="340"/>
              <w:jc w:val="both"/>
              <w:rPr>
                <w:bCs/>
                <w:color w:val="000000"/>
                <w:sz w:val="22"/>
                <w:szCs w:val="22"/>
              </w:rPr>
            </w:pPr>
            <w:r w:rsidRPr="0028046F">
              <w:rPr>
                <w:sz w:val="22"/>
                <w:szCs w:val="22"/>
              </w:rPr>
              <w:t>(2) лице које је завршило интегрисане студије односно мастер академске студије, остваривши најмање 300 ЕСПБ бодова</w:t>
            </w:r>
          </w:p>
          <w:p w:rsidR="0028046F" w:rsidRPr="0028046F" w:rsidRDefault="0028046F" w:rsidP="006F03E4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8046F">
              <w:rPr>
                <w:bCs/>
                <w:color w:val="000000"/>
                <w:sz w:val="22"/>
                <w:szCs w:val="22"/>
              </w:rPr>
              <w:t xml:space="preserve">Кандидати који се пријављују за упис на заједнички мастер студијски програм треба да имају завршене основне академске студије, интегрисане студије односно мастер академске студије из образовно-научног поља техничко-технолошких и природно-математичких наука. </w:t>
            </w:r>
          </w:p>
          <w:p w:rsidR="0028046F" w:rsidRPr="0028046F" w:rsidRDefault="0028046F" w:rsidP="00812DCB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8046F">
              <w:rPr>
                <w:bCs/>
                <w:color w:val="000000"/>
                <w:sz w:val="22"/>
                <w:szCs w:val="22"/>
              </w:rPr>
              <w:t>Кандидати подносе одговарајућу документацију у</w:t>
            </w:r>
            <w:r w:rsidR="009E7AB4">
              <w:rPr>
                <w:bCs/>
                <w:color w:val="000000"/>
                <w:sz w:val="22"/>
                <w:szCs w:val="22"/>
              </w:rPr>
              <w:t>складу са</w:t>
            </w:r>
            <w:r w:rsidRPr="0028046F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77F39">
              <w:rPr>
                <w:bCs/>
                <w:color w:val="000000"/>
                <w:sz w:val="22"/>
                <w:szCs w:val="22"/>
              </w:rPr>
              <w:t>конкурсом</w:t>
            </w:r>
            <w:r w:rsidRPr="0028046F">
              <w:rPr>
                <w:bCs/>
                <w:color w:val="000000"/>
                <w:sz w:val="22"/>
                <w:szCs w:val="22"/>
              </w:rPr>
              <w:t>.</w:t>
            </w:r>
          </w:p>
          <w:p w:rsidR="0028046F" w:rsidRPr="0028046F" w:rsidRDefault="00A77F39" w:rsidP="00812DCB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</w:t>
            </w:r>
            <w:r w:rsidR="0028046F" w:rsidRPr="0028046F">
              <w:rPr>
                <w:bCs/>
                <w:color w:val="000000"/>
                <w:sz w:val="22"/>
                <w:szCs w:val="22"/>
              </w:rPr>
              <w:t>окуметација</w:t>
            </w:r>
            <w:r>
              <w:rPr>
                <w:bCs/>
                <w:color w:val="000000"/>
                <w:sz w:val="22"/>
                <w:szCs w:val="22"/>
              </w:rPr>
              <w:t xml:space="preserve"> између осталог</w:t>
            </w:r>
            <w:r w:rsidR="0028046F" w:rsidRPr="0028046F">
              <w:rPr>
                <w:bCs/>
                <w:color w:val="000000"/>
                <w:sz w:val="22"/>
                <w:szCs w:val="22"/>
              </w:rPr>
              <w:t xml:space="preserve"> садржи:</w:t>
            </w:r>
            <w:r w:rsidR="00A40498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пријавни лист</w:t>
            </w:r>
            <w:r w:rsidR="0028046F" w:rsidRPr="0028046F">
              <w:rPr>
                <w:bCs/>
                <w:color w:val="000000"/>
                <w:sz w:val="22"/>
                <w:szCs w:val="22"/>
              </w:rPr>
              <w:t>, диплому и додатак дипломи и CV кандидата.</w:t>
            </w:r>
            <w:r w:rsidR="00E334F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8046F" w:rsidRPr="0028046F">
              <w:rPr>
                <w:sz w:val="22"/>
                <w:szCs w:val="22"/>
              </w:rPr>
              <w:t>Редослед кандидата за упис у прву годину мастер академских студија утврђује се на основу опште просечне оцене</w:t>
            </w:r>
            <w:r w:rsidR="00A40498">
              <w:rPr>
                <w:sz w:val="22"/>
                <w:szCs w:val="22"/>
              </w:rPr>
              <w:t xml:space="preserve"> са претходног нивоа образовања</w:t>
            </w:r>
            <w:r w:rsidR="0028046F" w:rsidRPr="0028046F">
              <w:rPr>
                <w:sz w:val="22"/>
                <w:szCs w:val="22"/>
              </w:rPr>
              <w:t xml:space="preserve">. </w:t>
            </w:r>
            <w:r w:rsidR="00D87BA7">
              <w:rPr>
                <w:sz w:val="22"/>
                <w:szCs w:val="22"/>
              </w:rPr>
              <w:t xml:space="preserve">На нивоу заједничког студијског програма формира се Комисија </w:t>
            </w:r>
            <w:r w:rsidR="00C871BB">
              <w:rPr>
                <w:sz w:val="22"/>
                <w:szCs w:val="22"/>
              </w:rPr>
              <w:t xml:space="preserve">за пријем кандидата </w:t>
            </w:r>
            <w:r w:rsidR="00D87BA7">
              <w:rPr>
                <w:sz w:val="22"/>
                <w:szCs w:val="22"/>
              </w:rPr>
              <w:t>коју сачињавају академски представници универзитета</w:t>
            </w:r>
            <w:r w:rsidR="00A40498">
              <w:rPr>
                <w:sz w:val="22"/>
                <w:szCs w:val="22"/>
              </w:rPr>
              <w:t xml:space="preserve"> </w:t>
            </w:r>
            <w:r w:rsidR="00D87BA7">
              <w:rPr>
                <w:sz w:val="22"/>
                <w:szCs w:val="22"/>
              </w:rPr>
              <w:t>оји учествују у реализацији студијског програма</w:t>
            </w:r>
            <w:r w:rsidR="00C871BB">
              <w:rPr>
                <w:sz w:val="22"/>
                <w:szCs w:val="22"/>
              </w:rPr>
              <w:t xml:space="preserve">. </w:t>
            </w:r>
            <w:r w:rsidR="0028046F" w:rsidRPr="0028046F">
              <w:rPr>
                <w:sz w:val="22"/>
                <w:szCs w:val="22"/>
              </w:rPr>
              <w:t xml:space="preserve"> </w:t>
            </w:r>
          </w:p>
          <w:p w:rsidR="004F32B2" w:rsidRPr="007B1CC7" w:rsidRDefault="0028046F" w:rsidP="00CE1841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8046F">
              <w:rPr>
                <w:bCs/>
                <w:color w:val="000000"/>
                <w:sz w:val="22"/>
                <w:szCs w:val="22"/>
              </w:rPr>
              <w:t xml:space="preserve">Студенти ће бити уписани на основу јавно доступне ранг листе </w:t>
            </w:r>
            <w:r w:rsidR="00C871BB">
              <w:rPr>
                <w:bCs/>
                <w:color w:val="000000"/>
                <w:sz w:val="22"/>
                <w:szCs w:val="22"/>
              </w:rPr>
              <w:t xml:space="preserve">објављене </w:t>
            </w:r>
            <w:r w:rsidRPr="0028046F">
              <w:rPr>
                <w:bCs/>
                <w:color w:val="000000"/>
                <w:sz w:val="22"/>
                <w:szCs w:val="22"/>
              </w:rPr>
              <w:t>на Универзитету у Београду на коме су аплицирали</w:t>
            </w:r>
            <w:r w:rsidR="00A40498">
              <w:rPr>
                <w:bCs/>
                <w:color w:val="000000"/>
                <w:sz w:val="22"/>
                <w:szCs w:val="22"/>
              </w:rPr>
              <w:t xml:space="preserve"> и на интернет страницама универзитета носилаца</w:t>
            </w:r>
            <w:r w:rsidR="00C871BB">
              <w:rPr>
                <w:bCs/>
                <w:color w:val="000000"/>
                <w:sz w:val="22"/>
                <w:szCs w:val="22"/>
              </w:rPr>
              <w:t xml:space="preserve"> заједничког студијског програма</w:t>
            </w:r>
            <w:r w:rsidRPr="0028046F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:rsidR="004F32B2" w:rsidRPr="004F32B2" w:rsidRDefault="004F32B2">
      <w:pPr>
        <w:rPr>
          <w:lang w:val="sr-Cyrl-CS"/>
        </w:rPr>
      </w:pPr>
    </w:p>
    <w:sectPr w:rsidR="004F32B2" w:rsidRPr="004F32B2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EzNTY0MjA3MzZX0lEKTi0uzszPAykwqQUA8J3D6SwAAAA="/>
  </w:docVars>
  <w:rsids>
    <w:rsidRoot w:val="004F32B2"/>
    <w:rsid w:val="0004695E"/>
    <w:rsid w:val="000E0EC1"/>
    <w:rsid w:val="00126E03"/>
    <w:rsid w:val="0028046F"/>
    <w:rsid w:val="003B3097"/>
    <w:rsid w:val="004C52B8"/>
    <w:rsid w:val="004F32B2"/>
    <w:rsid w:val="006F03E4"/>
    <w:rsid w:val="007B1CC7"/>
    <w:rsid w:val="00812DCB"/>
    <w:rsid w:val="00820329"/>
    <w:rsid w:val="009A6A41"/>
    <w:rsid w:val="009E7AB4"/>
    <w:rsid w:val="00A40498"/>
    <w:rsid w:val="00A4288D"/>
    <w:rsid w:val="00A77F39"/>
    <w:rsid w:val="00AE47D7"/>
    <w:rsid w:val="00B751BC"/>
    <w:rsid w:val="00BD35A4"/>
    <w:rsid w:val="00C23973"/>
    <w:rsid w:val="00C871BB"/>
    <w:rsid w:val="00CE1841"/>
    <w:rsid w:val="00D11D85"/>
    <w:rsid w:val="00D87BA7"/>
    <w:rsid w:val="00E000C4"/>
    <w:rsid w:val="00E334F5"/>
    <w:rsid w:val="00F77FF7"/>
    <w:rsid w:val="00FA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2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F32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2020-03-14T22:52:00Z</dcterms:created>
  <dcterms:modified xsi:type="dcterms:W3CDTF">2020-05-24T11:24:00Z</dcterms:modified>
</cp:coreProperties>
</file>